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0" w:rsidRPr="005B3800" w:rsidRDefault="005B3800" w:rsidP="005B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800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ға ұсыныстарын сұрау арқылы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ақпараттық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5B3800" w:rsidRPr="005B3800" w:rsidRDefault="005B3800" w:rsidP="005B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00" w:rsidRPr="005B3800" w:rsidRDefault="005B3800" w:rsidP="005B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00">
        <w:rPr>
          <w:rFonts w:ascii="Times New Roman" w:hAnsi="Times New Roman" w:cs="Times New Roman"/>
          <w:b/>
          <w:sz w:val="28"/>
          <w:szCs w:val="28"/>
        </w:rPr>
        <w:t xml:space="preserve">«Астана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Телевизия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жауапкершілігі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шектеулі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серіктестігі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электрондық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поштасы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astanatv@astv.kz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>, Астана қ., Желтоқсан көш., 51</w:t>
      </w:r>
    </w:p>
    <w:p w:rsidR="005B3800" w:rsidRPr="005B3800" w:rsidRDefault="005B3800" w:rsidP="005B3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00" w:rsidRPr="005B3800" w:rsidRDefault="005B3800" w:rsidP="005B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800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ға ұсыныстарын сұрау арқылы «Астана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Телевизиясы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» ЖШС 2024 жылға арналған көлік құралдарына техникалық қызмет көрсету және жөндеу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қызметтерді қайталап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B3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, жұмыстарды, көрсетілетін қызметтерді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алуға қатысу үшін әлеуетті өнім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берушіні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2024 жылғы 27 ақпан сағат 17:00-ге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Астана қаласы, Желтоқсан көшесі, 49, 303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. тел.: +7 707- 218-1970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 (1) құрайды. ) әлеуетті өнім берушінің мөрімен (бар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) жабық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конверттегі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ұсыныс.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Әлеуетті өнім берушінің 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ға ұсынысы оның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жарнамада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көзделген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сақтай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тауарды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, жұмыстарды орындауға, қызметтер көрсетуге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келісімін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. Әлеуетті жеткізушінің баға ұсынысы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, жұмыстарды орындауға, қызметтерді көрсетуге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барлық шығындарды қамтиды.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Әлеуетті өнім берушінің 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ға ұсынысына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құжаттарды қоса беру қажет: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 тұлғаны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(қайта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куәліктің/мемлекеттік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куәліктің және дара кәсіпкердің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куәлігінің көшірмесі;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>2) әлеуетті өнім берушінің мө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імен (болған жағдайда) қол қойылған техникалық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ерекшелік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;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3) қосылған құн салығы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қою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куәліктің көшірмесі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әлеуетті өнім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қосылған құн салығын төлеуші ​​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табылмайтыны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.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Баға ұсынысының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келесідей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800">
        <w:rPr>
          <w:rFonts w:ascii="Times New Roman" w:hAnsi="Times New Roman" w:cs="Times New Roman"/>
          <w:sz w:val="28"/>
          <w:szCs w:val="28"/>
        </w:rPr>
        <w:t>ішімделеді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: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Жабық конверттің алдыңғы жағында әлеуетті өнім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мыналарды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көрсетуі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: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lastRenderedPageBreak/>
        <w:t xml:space="preserve">- әлеуетті өнім берушінің аты-жөні, пошталық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, электрондық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телефоны;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жарнамада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көрсетілген ұқсас ақпаратқа сәйкес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80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мен пошталық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;</w:t>
      </w:r>
    </w:p>
    <w:p w:rsidR="005B3800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r w:rsidRPr="005B3800">
        <w:rPr>
          <w:rFonts w:ascii="Times New Roman" w:hAnsi="Times New Roman" w:cs="Times New Roman"/>
          <w:sz w:val="28"/>
          <w:szCs w:val="28"/>
        </w:rPr>
        <w:t xml:space="preserve">- әлеуетті өнім берушінің ұсынысы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жіберілетін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қатысу үшін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тауарларды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, жұмыстарды, көрсетілетін қызметтерді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алудың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.</w:t>
      </w:r>
    </w:p>
    <w:p w:rsidR="00A70D17" w:rsidRPr="005B3800" w:rsidRDefault="005B3800" w:rsidP="005B38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алуға қатысу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ұсыныстарды берудің соңғы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2024 жылғы 27 ақпан сағат 17.00-ге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. Әлеуетті өнім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берушілерден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 түскен өтінімдер салынған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2024 жылғы 28 ақпанда сағат 11:30-да Астана қ., көш. Желтоқсан 51, 3 қабат, </w:t>
      </w:r>
      <w:proofErr w:type="gramStart"/>
      <w:r w:rsidRPr="005B3800">
        <w:rPr>
          <w:rFonts w:ascii="Times New Roman" w:hAnsi="Times New Roman" w:cs="Times New Roman"/>
          <w:sz w:val="28"/>
          <w:szCs w:val="28"/>
        </w:rPr>
        <w:t>мәж</w:t>
      </w:r>
      <w:proofErr w:type="gramEnd"/>
      <w:r w:rsidRPr="005B3800">
        <w:rPr>
          <w:rFonts w:ascii="Times New Roman" w:hAnsi="Times New Roman" w:cs="Times New Roman"/>
          <w:sz w:val="28"/>
          <w:szCs w:val="28"/>
        </w:rPr>
        <w:t xml:space="preserve">іліс залы. Конкурстық өтінімдерді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әлеуетті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 xml:space="preserve"> олардың уәкілетті өкілдері (құжатпен расталған) қатыса </w:t>
      </w:r>
      <w:proofErr w:type="spellStart"/>
      <w:r w:rsidRPr="005B380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B3800">
        <w:rPr>
          <w:rFonts w:ascii="Times New Roman" w:hAnsi="Times New Roman" w:cs="Times New Roman"/>
          <w:sz w:val="28"/>
          <w:szCs w:val="28"/>
        </w:rPr>
        <w:t>.</w:t>
      </w:r>
    </w:p>
    <w:sectPr w:rsidR="00A70D17" w:rsidRPr="005B3800" w:rsidSect="00A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3800"/>
    <w:rsid w:val="005B3800"/>
    <w:rsid w:val="00A7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2024-02-20T06:59:00Z</dcterms:created>
  <dcterms:modified xsi:type="dcterms:W3CDTF">2024-02-20T07:00:00Z</dcterms:modified>
</cp:coreProperties>
</file>