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66" w:rsidRPr="00906EBC" w:rsidRDefault="003C3366" w:rsidP="003C3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EBC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:rsidR="003C3366" w:rsidRPr="00906EBC" w:rsidRDefault="003C3366" w:rsidP="003C33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3366" w:rsidRPr="00906EBC" w:rsidRDefault="003C3366" w:rsidP="003C3366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906EBC">
        <w:rPr>
          <w:rFonts w:ascii="Times New Roman" w:hAnsi="Times New Roman" w:cs="Times New Roman"/>
          <w:b/>
          <w:bCs/>
          <w:sz w:val="24"/>
          <w:szCs w:val="24"/>
        </w:rPr>
        <w:t>Заказчик: Товарищество с ограниченной ответственностью "Телевидение г. Астана"</w:t>
      </w:r>
    </w:p>
    <w:p w:rsidR="003C3366" w:rsidRPr="00906EBC" w:rsidRDefault="003C3366" w:rsidP="003C3366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906EBC">
        <w:rPr>
          <w:rFonts w:ascii="Times New Roman" w:hAnsi="Times New Roman" w:cs="Times New Roman"/>
          <w:b/>
          <w:bCs/>
          <w:sz w:val="24"/>
          <w:szCs w:val="24"/>
        </w:rPr>
        <w:t>Организатор: Товарищество с ограниченной ответственностью "Телевидение г. Астана"</w:t>
      </w:r>
    </w:p>
    <w:p w:rsidR="003C3366" w:rsidRPr="00906EBC" w:rsidRDefault="003C3366" w:rsidP="003C3366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366" w:rsidRPr="00906EBC" w:rsidRDefault="003C3366" w:rsidP="003C3366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906EBC">
        <w:rPr>
          <w:rFonts w:ascii="Times New Roman" w:hAnsi="Times New Roman" w:cs="Times New Roman"/>
          <w:b/>
          <w:bCs/>
          <w:sz w:val="24"/>
          <w:szCs w:val="24"/>
        </w:rPr>
        <w:t>1. Краткое описание ТРУ</w:t>
      </w:r>
    </w:p>
    <w:p w:rsidR="003C3366" w:rsidRPr="00906EBC" w:rsidRDefault="003C3366" w:rsidP="003C3366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235"/>
        <w:gridCol w:w="7512"/>
      </w:tblGrid>
      <w:tr w:rsidR="003C3366" w:rsidRPr="00906EBC" w:rsidTr="00BC509D">
        <w:tc>
          <w:tcPr>
            <w:tcW w:w="2235" w:type="dxa"/>
          </w:tcPr>
          <w:p w:rsidR="003C3366" w:rsidRPr="00906EBC" w:rsidRDefault="003C3366" w:rsidP="00B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Значение</w:t>
            </w:r>
          </w:p>
        </w:tc>
        <w:tc>
          <w:tcPr>
            <w:tcW w:w="7512" w:type="dxa"/>
          </w:tcPr>
          <w:p w:rsidR="003C3366" w:rsidRPr="00906EBC" w:rsidRDefault="003C3366" w:rsidP="00B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Значение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906EBC" w:rsidRDefault="003C3366" w:rsidP="00BC5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BC">
              <w:rPr>
                <w:rFonts w:ascii="Times New Roman" w:hAnsi="Times New Roman" w:cs="Times New Roman"/>
                <w:sz w:val="24"/>
                <w:szCs w:val="24"/>
              </w:rPr>
              <w:t>Номер строки 2-1 Р</w:t>
            </w:r>
          </w:p>
        </w:tc>
        <w:tc>
          <w:tcPr>
            <w:tcW w:w="7512" w:type="dxa"/>
          </w:tcPr>
          <w:p w:rsidR="003C3366" w:rsidRPr="00906EBC" w:rsidRDefault="00906EBC" w:rsidP="00BC5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891607" w:rsidP="00BC5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C3366" w:rsidRPr="000B50E5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7512" w:type="dxa"/>
          </w:tcPr>
          <w:p w:rsidR="003C3366" w:rsidRPr="000B50E5" w:rsidRDefault="00C07A49" w:rsidP="00C07A49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Работы малярные, Работы малярные и связанные с ними покрасочные работы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512" w:type="dxa"/>
          </w:tcPr>
          <w:p w:rsidR="003C3366" w:rsidRPr="000B50E5" w:rsidRDefault="00C07A49" w:rsidP="00C07A49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покраске </w:t>
            </w:r>
            <w:r w:rsidR="00906EBC" w:rsidRPr="000B50E5">
              <w:rPr>
                <w:rFonts w:ascii="Times New Roman" w:hAnsi="Times New Roman" w:cs="Times New Roman"/>
                <w:sz w:val="24"/>
                <w:szCs w:val="24"/>
              </w:rPr>
              <w:t>и плотниче</w:t>
            </w:r>
            <w:r w:rsidR="00891607" w:rsidRPr="000B5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06EBC" w:rsidRPr="000B50E5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512" w:type="dxa"/>
          </w:tcPr>
          <w:p w:rsidR="003C3366" w:rsidRPr="000B50E5" w:rsidRDefault="00726E84" w:rsidP="00BC509D">
            <w:pPr>
              <w:spacing w:before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</w:t>
            </w:r>
            <w:r w:rsidR="00C07A49"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1000 </w:t>
            </w:r>
            <w:r w:rsidR="003C3366"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кв/м</w:t>
            </w:r>
            <w:r w:rsidR="00C07A49"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покраска, укладка ламината</w:t>
            </w: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около</w:t>
            </w:r>
            <w:r w:rsidR="00C07A49"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кв/м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2" w:type="dxa"/>
          </w:tcPr>
          <w:p w:rsidR="003C3366" w:rsidRPr="000B50E5" w:rsidRDefault="00891607" w:rsidP="00BC509D">
            <w:pPr>
              <w:spacing w:beforeAutospacing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512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КАЗАХСТАН, г.Астана, район Сарыарка, ул. Желтоксан 51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</w:p>
        </w:tc>
        <w:tc>
          <w:tcPr>
            <w:tcW w:w="7512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512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С даты подписания договора в течение 15 календарных дней</w:t>
            </w:r>
          </w:p>
        </w:tc>
      </w:tr>
      <w:tr w:rsidR="003C3366" w:rsidRPr="00906EBC" w:rsidTr="00BC509D">
        <w:tc>
          <w:tcPr>
            <w:tcW w:w="2235" w:type="dxa"/>
          </w:tcPr>
          <w:p w:rsidR="003C3366" w:rsidRPr="000B50E5" w:rsidRDefault="003C3366" w:rsidP="00BC509D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512" w:type="dxa"/>
          </w:tcPr>
          <w:p w:rsidR="003C3366" w:rsidRPr="000B50E5" w:rsidRDefault="003C3366" w:rsidP="00891607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</w:t>
            </w:r>
            <w:r w:rsidR="00891607" w:rsidRPr="000B5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891607" w:rsidRPr="000B5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платеж - 0%, Окончательный платеж - </w:t>
            </w:r>
            <w:r w:rsidR="00891607" w:rsidRPr="000B5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07A49" w:rsidRPr="00906EBC" w:rsidRDefault="003C3366" w:rsidP="00C07A49">
      <w:pPr>
        <w:spacing w:before="0" w:beforeAutospacing="0"/>
        <w:rPr>
          <w:rFonts w:ascii="Times New Roman" w:hAnsi="Times New Roman" w:cs="Times New Roman"/>
          <w:b/>
          <w:sz w:val="24"/>
          <w:szCs w:val="24"/>
        </w:rPr>
      </w:pPr>
      <w:r w:rsidRPr="00906EBC">
        <w:rPr>
          <w:rFonts w:ascii="Times New Roman" w:hAnsi="Times New Roman" w:cs="Times New Roman"/>
          <w:b/>
          <w:sz w:val="24"/>
          <w:szCs w:val="24"/>
        </w:rPr>
        <w:t xml:space="preserve">2. Описание и требуемые функциональные, технические, качественные и эксплуатационные характеристики 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Место выполнения </w:t>
      </w:r>
      <w:r w:rsidR="00C07A49" w:rsidRPr="00906EBC">
        <w:rPr>
          <w:rFonts w:ascii="Times New Roman" w:hAnsi="Times New Roman" w:cs="Times New Roman"/>
          <w:sz w:val="24"/>
          <w:szCs w:val="24"/>
        </w:rPr>
        <w:t>работ по адресу: г. Астана</w:t>
      </w:r>
      <w:r w:rsidRPr="00906EBC">
        <w:rPr>
          <w:rFonts w:ascii="Times New Roman" w:hAnsi="Times New Roman" w:cs="Times New Roman"/>
          <w:sz w:val="24"/>
          <w:szCs w:val="24"/>
        </w:rPr>
        <w:t xml:space="preserve">, </w:t>
      </w:r>
      <w:r w:rsidR="00C07A49" w:rsidRPr="00906EBC">
        <w:rPr>
          <w:rFonts w:ascii="Times New Roman" w:hAnsi="Times New Roman" w:cs="Times New Roman"/>
          <w:sz w:val="24"/>
          <w:szCs w:val="24"/>
        </w:rPr>
        <w:t>район Сарыарка, ул. Желтоксан 51 (</w:t>
      </w:r>
      <w:r w:rsidRPr="00906EBC">
        <w:rPr>
          <w:rFonts w:ascii="Times New Roman" w:hAnsi="Times New Roman" w:cs="Times New Roman"/>
          <w:sz w:val="24"/>
          <w:szCs w:val="24"/>
        </w:rPr>
        <w:t xml:space="preserve">офис компании </w:t>
      </w:r>
      <w:r w:rsidR="00906EBC">
        <w:rPr>
          <w:rFonts w:ascii="Times New Roman" w:hAnsi="Times New Roman" w:cs="Times New Roman"/>
          <w:sz w:val="24"/>
          <w:szCs w:val="24"/>
        </w:rPr>
        <w:t>телеканала</w:t>
      </w:r>
      <w:r w:rsidRPr="00906EBC">
        <w:rPr>
          <w:rFonts w:ascii="Times New Roman" w:hAnsi="Times New Roman" w:cs="Times New Roman"/>
          <w:sz w:val="24"/>
          <w:szCs w:val="24"/>
        </w:rPr>
        <w:t>)</w:t>
      </w:r>
    </w:p>
    <w:p w:rsid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 Список необ</w:t>
      </w:r>
      <w:r w:rsidR="00C07A49" w:rsidRPr="00906EBC">
        <w:rPr>
          <w:rFonts w:ascii="Times New Roman" w:hAnsi="Times New Roman" w:cs="Times New Roman"/>
          <w:sz w:val="24"/>
          <w:szCs w:val="24"/>
        </w:rPr>
        <w:t xml:space="preserve">ходимых работ: </w:t>
      </w:r>
    </w:p>
    <w:p w:rsidR="00C07A49" w:rsidRPr="00906EBC" w:rsidRDefault="00C07A49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>•</w:t>
      </w:r>
      <w:r w:rsidR="003C3366" w:rsidRPr="00906EBC">
        <w:rPr>
          <w:rFonts w:ascii="Times New Roman" w:hAnsi="Times New Roman" w:cs="Times New Roman"/>
          <w:sz w:val="24"/>
          <w:szCs w:val="24"/>
        </w:rPr>
        <w:t xml:space="preserve">по заявкам Заказчика выполнять работы по покраске стен и потолков акриловой эмульсией, моющейся, идентичной по качеству с ЕВРО-20, на два раза. Цвет согласовывать с Заказчиком на момент начала работ по каждой заявке. Срок выполнения работ будет прописан в каждой заявке отдельно. Максимальный срок выполнения не должен превышать более 10 рабочих дней с момента получения заявки. 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>•Выполнять левкас стен, частичный ремонт в местах потертостей от офисной мебели,</w:t>
      </w:r>
      <w:r w:rsidR="00C07A49" w:rsidRPr="00906EBC">
        <w:rPr>
          <w:rFonts w:ascii="Times New Roman" w:hAnsi="Times New Roman" w:cs="Times New Roman"/>
          <w:sz w:val="24"/>
          <w:szCs w:val="24"/>
        </w:rPr>
        <w:t xml:space="preserve"> заделка отверстий от шурупов, укладка ламината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 •Закрывать мебель, ковровые покрытия, орг. технику накрывочным материалом во избежание порчи. 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•Выполнить влажную уборку после окончания каждого этапа работ. 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•В случае если стоимость оказанных работ по поданным заявкам не достигнет общей суммы Договора, то поставщик (выигравший торги, и с которым будет заключен договор) не имеет права требовать от Заказчикапредоставления заявок на оставшийся объем работ и, соответственно, оплаты оставшейся суммы договора. 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Требования к краске (эмульсии): </w:t>
      </w:r>
    </w:p>
    <w:p w:rsidR="00C07A49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Тип краски: </w:t>
      </w:r>
    </w:p>
    <w:p w:rsidR="00906EBC" w:rsidRPr="00906EBC" w:rsidRDefault="00C07A49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>Белая</w:t>
      </w:r>
      <w:r w:rsidR="003C3366" w:rsidRPr="00906EBC">
        <w:rPr>
          <w:rFonts w:ascii="Times New Roman" w:hAnsi="Times New Roman" w:cs="Times New Roman"/>
          <w:sz w:val="24"/>
          <w:szCs w:val="24"/>
        </w:rPr>
        <w:t xml:space="preserve"> латексная краска на основе акрилового сополимера для сухих и влажных помещений. Область применения: Предназначенная для высококачественной отделки поверхностей внутри сухих и влажных помещений, в т.ч. в сан узлах, по гипсокартонным, бетонным, оштукатуренным, кирпичным поверхностям, древесноволокнистым плитам, обоям под окраску. Рекомендованная для поверхностей, к которым предъявляются высокие требования по стойкости к мытью и износу, например, зрелищных и спортивных сооружений, вокзалов, магазинов, кафе и др., в быту – для кухонь, коридоров, лестничных </w:t>
      </w:r>
      <w:r w:rsidR="003C3366" w:rsidRPr="00906EBC">
        <w:rPr>
          <w:rFonts w:ascii="Times New Roman" w:hAnsi="Times New Roman" w:cs="Times New Roman"/>
          <w:sz w:val="24"/>
          <w:szCs w:val="24"/>
        </w:rPr>
        <w:lastRenderedPageBreak/>
        <w:t>клеток и др. Подходящая для окраски радиаторов отопления. В сухих помещениях можно наносить, после соответствующей подготовки, на старую алкидную и масляную кр</w:t>
      </w:r>
      <w:r w:rsidR="00906EBC" w:rsidRPr="00906EBC">
        <w:rPr>
          <w:rFonts w:ascii="Times New Roman" w:hAnsi="Times New Roman" w:cs="Times New Roman"/>
          <w:sz w:val="24"/>
          <w:szCs w:val="24"/>
        </w:rPr>
        <w:t xml:space="preserve">аску. </w:t>
      </w:r>
    </w:p>
    <w:p w:rsidR="00906EBC" w:rsidRPr="00906EBC" w:rsidRDefault="00906EBC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Дополнительные требования: </w:t>
      </w:r>
    </w:p>
    <w:p w:rsidR="00A94B5F" w:rsidRPr="00906EBC" w:rsidRDefault="00906EBC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>•При составлении ценового предложения Поставщик должен учесть пропускной режим (на своих сотрудников и/или автомобиль в случае необходимости) на территорию ТОО «Телеканала г. Астана»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Заказчик.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•Обязательно предоставление технической спецификации с подтверждением всех требований технической спецификации, а также заполненное Приложение 1, в котором указать цены за единицу работ с учетом материалов, общие суммы и итоговую сумму, при этом, итоговая сумма должна соответствовать сумме ценового предложения по лоту.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>•На момент начала работ, по каждой заявке, Подрядчик обязуется предоставить соответствующие сертификаты на материалы, используемые для выполнения работ.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 •Предусмотреть круглосуточное производство работ (в рабочее и внерабочее время, а также в выходные или праздничные дни, либо в ночное время с 19-00 до 07-00 утра) для обеспечения безостановочного производственного процесса компании.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 При производстве работ рабочим Подрядчика использовать сменную (безопасную) обувь, соответствующую одежду, каски, другие СИЗ, требуемые при производстве разного вида работ в процессе данной реконструкции;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 Обеспечить соблюдение чистоты оборудования, мебели, инвентаря и помещений в здании;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•Все используемые строительные и прочие материалы и работы должны соответствовать ГОСТ и СНиП и СанПиН РК.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•До производства работ, согласовать виды работ, график работ, время проведения, список работников с Заказчиком.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•До производства работ, пройти у Заказчика вводные инструктажи по ТБ, ОТ, ГО/ЧС, и т.д (на территории Заказчика).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•Обеспечить использование только исправных инструментов, исключить использование электро-инструмента с поврежденным проводом. 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>•Все работы и услуги должны соответствовать требованиям пожарной безопасности, техники безопасности и охраны труда, охраны окружающей среды.</w:t>
      </w:r>
    </w:p>
    <w:p w:rsidR="00906EBC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 •Предусмотреть ежедневный вывоз/ вынос мусора с места работ.</w:t>
      </w:r>
    </w:p>
    <w:p w:rsidR="003C3366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06EBC">
        <w:rPr>
          <w:rFonts w:ascii="Times New Roman" w:hAnsi="Times New Roman" w:cs="Times New Roman"/>
          <w:sz w:val="24"/>
          <w:szCs w:val="24"/>
        </w:rPr>
        <w:t xml:space="preserve"> •Предоставление гарантии на покрасочные работы не менее 12 календарных месяцев с момента подписания Акта выполненных работ по каждой заявке.</w:t>
      </w:r>
    </w:p>
    <w:p w:rsidR="00A26EAE" w:rsidRDefault="00A26EAE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26EAE" w:rsidRPr="00906EBC" w:rsidRDefault="00A26EAE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Выделенная сумма – не более 4 000 000 (четыре миллиона) тенге без учета НДС</w:t>
      </w:r>
    </w:p>
    <w:p w:rsidR="003C3366" w:rsidRPr="00906EBC" w:rsidRDefault="003C3366" w:rsidP="00906EBC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3C3366" w:rsidRPr="00906EBC" w:rsidSect="00A9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366"/>
    <w:rsid w:val="00054067"/>
    <w:rsid w:val="0005775D"/>
    <w:rsid w:val="000B50E5"/>
    <w:rsid w:val="001D0182"/>
    <w:rsid w:val="002B4CF0"/>
    <w:rsid w:val="00376539"/>
    <w:rsid w:val="003C2947"/>
    <w:rsid w:val="003C3366"/>
    <w:rsid w:val="00564726"/>
    <w:rsid w:val="00726E84"/>
    <w:rsid w:val="00891607"/>
    <w:rsid w:val="00906EBC"/>
    <w:rsid w:val="009472B6"/>
    <w:rsid w:val="00A26EAE"/>
    <w:rsid w:val="00A94B5F"/>
    <w:rsid w:val="00B6375E"/>
    <w:rsid w:val="00C07A49"/>
    <w:rsid w:val="00F3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6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6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 Айтхожин Ш</dc:creator>
  <cp:lastModifiedBy>admin</cp:lastModifiedBy>
  <cp:revision>3</cp:revision>
  <dcterms:created xsi:type="dcterms:W3CDTF">2023-08-29T03:34:00Z</dcterms:created>
  <dcterms:modified xsi:type="dcterms:W3CDTF">2023-08-29T05:47:00Z</dcterms:modified>
</cp:coreProperties>
</file>