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7C5446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="00AE114E">
        <w:rPr>
          <w:rFonts w:ascii="Times New Roman" w:hAnsi="Times New Roman"/>
          <w:b/>
          <w:bCs/>
          <w:sz w:val="24"/>
          <w:szCs w:val="24"/>
          <w:lang w:val="kk-KZ"/>
        </w:rPr>
        <w:t>5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bookmarkStart w:id="2" w:name="_GoBack"/>
      <w:r w:rsidR="007C5446" w:rsidRPr="007C5446">
        <w:rPr>
          <w:rFonts w:ascii="Times New Roman" w:hAnsi="Times New Roman"/>
          <w:b/>
          <w:bCs/>
          <w:sz w:val="24"/>
          <w:szCs w:val="24"/>
        </w:rPr>
        <w:t xml:space="preserve">программного обеспечения по антивирусной защите </w:t>
      </w:r>
      <w:bookmarkEnd w:id="2"/>
      <w:r w:rsidR="007C5446" w:rsidRPr="007C5446">
        <w:rPr>
          <w:rFonts w:ascii="Times New Roman" w:hAnsi="Times New Roman"/>
          <w:b/>
          <w:bCs/>
          <w:sz w:val="24"/>
          <w:szCs w:val="24"/>
        </w:rPr>
        <w:t>Kaspersky Endpoint Security for Business–Select для рабочих станций и серверов</w:t>
      </w:r>
      <w:r w:rsidR="00AE5B4D" w:rsidRPr="007C5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93A" w:rsidRPr="007C5446">
        <w:rPr>
          <w:rFonts w:ascii="Times New Roman" w:hAnsi="Times New Roman"/>
          <w:b/>
          <w:bCs/>
          <w:sz w:val="24"/>
          <w:szCs w:val="24"/>
        </w:rPr>
        <w:t>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7E7B43" w:rsidRPr="007E7B43">
        <w:rPr>
          <w:rFonts w:ascii="Times New Roman" w:hAnsi="Times New Roman"/>
        </w:rPr>
        <w:t>1</w:t>
      </w:r>
      <w:r w:rsidR="007C5446">
        <w:rPr>
          <w:rFonts w:ascii="Times New Roman" w:hAnsi="Times New Roman"/>
        </w:rPr>
        <w:t>1</w:t>
      </w:r>
      <w:r w:rsidR="002C6F19" w:rsidRPr="007E7B43">
        <w:rPr>
          <w:rFonts w:ascii="Times New Roman" w:hAnsi="Times New Roman"/>
        </w:rPr>
        <w:t xml:space="preserve"> часов </w:t>
      </w:r>
      <w:r w:rsidR="007C5446">
        <w:rPr>
          <w:rFonts w:ascii="Times New Roman" w:hAnsi="Times New Roman"/>
        </w:rPr>
        <w:t>20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7C5446">
        <w:rPr>
          <w:rFonts w:ascii="Times New Roman" w:hAnsi="Times New Roman"/>
        </w:rPr>
        <w:t>01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7C5446">
        <w:rPr>
          <w:rFonts w:ascii="Times New Roman" w:hAnsi="Times New Roman"/>
        </w:rPr>
        <w:t>3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AE5B4D" w:rsidRPr="002D4BFD">
        <w:rPr>
          <w:rFonts w:ascii="Times New Roman" w:hAnsi="Times New Roman"/>
        </w:rPr>
        <w:t>3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7AFE">
        <w:rPr>
          <w:rFonts w:ascii="Times New Roman" w:hAnsi="Times New Roman"/>
          <w:sz w:val="24"/>
          <w:szCs w:val="24"/>
        </w:rPr>
        <w:t xml:space="preserve">1.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CB5B26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Служебная командировка с 28.02.2023 по 02.03.2023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  <w:r w:rsid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выполняет функции Председателя Комиссии по закупкам согласно п.20 раздела 2.5 Правил осуществления закупок 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5B4D" w:rsidRP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Смирнов Иван                                   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Александрович</w:t>
            </w:r>
          </w:p>
          <w:p w:rsidR="00AE5B4D" w:rsidRPr="00BC18FC" w:rsidRDefault="00AE5B4D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Главный менеджер по IT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CB5B26" w:rsidRDefault="003C6422" w:rsidP="00BC18FC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</w:t>
      </w:r>
      <w:r w:rsidR="008F0ECD" w:rsidRPr="00D3418B">
        <w:rPr>
          <w:rFonts w:ascii="Times New Roman" w:hAnsi="Times New Roman"/>
          <w:sz w:val="24"/>
          <w:szCs w:val="24"/>
          <w:lang w:val="kk-KZ"/>
        </w:rPr>
        <w:t>ке</w:t>
      </w:r>
      <w:r w:rsidR="00BC18FC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B5B26" w:rsidRPr="00CB5B26">
        <w:rPr>
          <w:rFonts w:ascii="Times New Roman" w:hAnsi="Times New Roman"/>
          <w:sz w:val="24"/>
          <w:szCs w:val="24"/>
          <w:lang w:val="kk-KZ"/>
        </w:rPr>
        <w:t>программного обеспечения по антивирусной защите Kaspersky Endpoint Security for Business–Select для рабочих станций и серверов способом запроса ценовых предложений</w:t>
      </w:r>
      <w:r w:rsidR="00BC18FC" w:rsidRPr="00CB5B2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27AFE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520C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CB5B26" w:rsidRPr="00CB5B26">
        <w:rPr>
          <w:rFonts w:ascii="Times New Roman" w:hAnsi="Times New Roman"/>
          <w:sz w:val="24"/>
          <w:szCs w:val="24"/>
        </w:rPr>
        <w:t>не более 1 200 000</w:t>
      </w:r>
      <w:r w:rsidR="001641C4" w:rsidRPr="008B5628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без НДС.</w:t>
      </w:r>
    </w:p>
    <w:p w:rsidR="009068C1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2C7450" w:rsidRPr="002C7450" w:rsidRDefault="00D27AFE" w:rsidP="00D27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3.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8F0ECD" w:rsidRPr="00743C57" w:rsidTr="00520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743C57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8C0E46" w:rsidRDefault="00CB5B26" w:rsidP="00CB5B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Smart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Trade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программного обеспечения по антивирусной защите Kaspersky Endpoint Security for Business–Select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для рабочих станций и серверов 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8F0ECD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8C0E46" w:rsidRDefault="00CB5B26" w:rsidP="00CB5B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«Плюс Микро НС»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программного обеспечения по антивирусной защите Kaspersky Endpoint Security for Business–Select для рабочих станций и серверов 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D27AFE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2D4BFD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 w:rsidRPr="002D4BFD">
        <w:rPr>
          <w:rFonts w:ascii="Times New Roman" w:eastAsia="Calibri" w:hAnsi="Times New Roman"/>
          <w:b/>
          <w:sz w:val="24"/>
          <w:szCs w:val="24"/>
        </w:rPr>
        <w:t>.</w:t>
      </w:r>
    </w:p>
    <w:p w:rsidR="009068C1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7216A2" w:rsidRPr="001D2D8E" w:rsidRDefault="00D27AFE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5.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D8793A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520B26" w:rsidRPr="008C0E46" w:rsidRDefault="00CB5B26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Smart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Trade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712" w:type="dxa"/>
            <w:shd w:val="clear" w:color="auto" w:fill="auto"/>
          </w:tcPr>
          <w:p w:rsidR="00C85916" w:rsidRPr="008C0E46" w:rsidRDefault="00D27AFE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«Плюс Микро НС»</w:t>
            </w:r>
          </w:p>
        </w:tc>
      </w:tr>
      <w:tr w:rsidR="00C85916" w:rsidRPr="001D2D8E" w:rsidTr="00D8793A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520B2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245D7C" w:rsidP="00D8793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CB5B2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8B562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245D7C" w:rsidRPr="008F0ECD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245D7C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8F0ECD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245D7C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520B26" w:rsidRDefault="00245D7C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27AFE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D27AFE" w:rsidRDefault="00D27AFE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5" w:type="dxa"/>
            <w:shd w:val="clear" w:color="auto" w:fill="auto"/>
            <w:noWrap/>
          </w:tcPr>
          <w:p w:rsidR="00D27AFE" w:rsidRPr="00245D7C" w:rsidRDefault="00D27AFE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действующих сертификатов не менее 1-го штатного специалиста по предлагаемому программному обеспечению и обучению</w:t>
            </w:r>
          </w:p>
        </w:tc>
        <w:tc>
          <w:tcPr>
            <w:tcW w:w="2452" w:type="dxa"/>
            <w:shd w:val="clear" w:color="auto" w:fill="auto"/>
          </w:tcPr>
          <w:p w:rsidR="00D27AFE" w:rsidRPr="00D27AF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D27AF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28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</w:t>
      </w:r>
    </w:p>
    <w:p w:rsidR="00D27AFE" w:rsidRDefault="00D27AFE" w:rsidP="00D27A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D27AFE" w:rsidRPr="00D27AFE" w:rsidRDefault="00D27AFE" w:rsidP="00D27AFE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eastAsia="Calibri" w:hAnsi="Times New Roman"/>
        </w:rPr>
      </w:pPr>
      <w:r w:rsidRPr="00D27AFE">
        <w:rPr>
          <w:rFonts w:ascii="Times New Roman" w:eastAsia="Calibri" w:hAnsi="Times New Roman"/>
          <w:lang w:val="kk-KZ"/>
        </w:rPr>
        <w:lastRenderedPageBreak/>
        <w:t>Сопоставление предложений</w:t>
      </w:r>
      <w:r w:rsidRPr="00D27AFE">
        <w:rPr>
          <w:rFonts w:ascii="Times New Roman" w:eastAsia="Calibri" w:hAnsi="Times New Roman"/>
        </w:rPr>
        <w:t>:</w:t>
      </w:r>
    </w:p>
    <w:p w:rsidR="00D27AFE" w:rsidRPr="00B16EE1" w:rsidRDefault="00D27AFE" w:rsidP="00D27AFE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-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2524"/>
        <w:gridCol w:w="2977"/>
      </w:tblGrid>
      <w:tr w:rsidR="00D27AFE" w:rsidRPr="00743C57" w:rsidTr="00D163A1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5501" w:type="dxa"/>
            <w:gridSpan w:val="2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D27AFE" w:rsidRPr="00743C57" w:rsidTr="00D163A1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D27AFE" w:rsidRPr="00743C57" w:rsidRDefault="00D27AFE" w:rsidP="00D27AFE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D27AFE" w:rsidRPr="008C0E46" w:rsidRDefault="00D27AFE" w:rsidP="00D27AFE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ТОО «</w:t>
            </w:r>
            <w:r>
              <w:rPr>
                <w:rFonts w:ascii="Times New Roman" w:hAnsi="Times New Roman"/>
                <w:b/>
                <w:lang w:val="en-US"/>
              </w:rPr>
              <w:t>Smart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Trade</w:t>
            </w:r>
            <w:r w:rsidRPr="00D27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KZ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</w:tcPr>
          <w:p w:rsidR="00D27AFE" w:rsidRPr="008C0E46" w:rsidRDefault="00D27AFE" w:rsidP="00D27AFE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>
              <w:rPr>
                <w:rFonts w:ascii="Times New Roman" w:hAnsi="Times New Roman"/>
                <w:b/>
              </w:rPr>
              <w:t>«Плюс Микро НС»</w:t>
            </w:r>
          </w:p>
        </w:tc>
      </w:tr>
      <w:tr w:rsidR="00D27AFE" w:rsidRPr="00743C57" w:rsidTr="00D163A1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D27AFE" w:rsidRPr="008A6758" w:rsidRDefault="00D27AFE" w:rsidP="00D163A1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>программного обеспечения по антивирусной защите Kaspersky Endpoint Security for Business–Select для рабочих станций и серверов</w:t>
            </w:r>
          </w:p>
        </w:tc>
        <w:tc>
          <w:tcPr>
            <w:tcW w:w="2524" w:type="dxa"/>
            <w:shd w:val="clear" w:color="auto" w:fill="auto"/>
            <w:noWrap/>
          </w:tcPr>
          <w:p w:rsidR="00D27AFE" w:rsidRDefault="00D27AFE" w:rsidP="00D16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1 076 785,71 тг</w:t>
            </w:r>
          </w:p>
        </w:tc>
        <w:tc>
          <w:tcPr>
            <w:tcW w:w="2977" w:type="dxa"/>
          </w:tcPr>
          <w:p w:rsidR="00D27AFE" w:rsidRDefault="00F64E1C" w:rsidP="00D16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1 071 401,79 тг</w:t>
            </w:r>
          </w:p>
        </w:tc>
      </w:tr>
      <w:tr w:rsidR="00D27AFE" w:rsidRPr="00743C57" w:rsidTr="00D163A1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D27AFE" w:rsidRPr="00743C57" w:rsidRDefault="00D27AFE" w:rsidP="00D163A1">
            <w:pPr>
              <w:pStyle w:val="TableParagrap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2524" w:type="dxa"/>
            <w:shd w:val="clear" w:color="auto" w:fill="auto"/>
          </w:tcPr>
          <w:p w:rsidR="00D27AFE" w:rsidRPr="00743C57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2977" w:type="dxa"/>
          </w:tcPr>
          <w:p w:rsidR="00D27AFE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</w:tbl>
    <w:p w:rsidR="008C0E46" w:rsidRPr="001D2D8E" w:rsidRDefault="008C0E46" w:rsidP="00D27AF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5428" w:rsidRPr="001D2D8E" w:rsidRDefault="007216A2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F64E1C">
        <w:rPr>
          <w:rFonts w:ascii="Times New Roman" w:hAnsi="Times New Roman"/>
          <w:b/>
          <w:lang w:val="kk-KZ"/>
        </w:rPr>
        <w:t xml:space="preserve">ТОО  </w:t>
      </w:r>
      <w:r w:rsidR="00F64E1C">
        <w:rPr>
          <w:rFonts w:ascii="Times New Roman" w:hAnsi="Times New Roman"/>
          <w:b/>
        </w:rPr>
        <w:t xml:space="preserve">«Плюс Микро НС»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F64E1C">
        <w:rPr>
          <w:rFonts w:ascii="Times New Roman" w:hAnsi="Times New Roman"/>
          <w:b/>
        </w:rPr>
        <w:t>ТОО «</w:t>
      </w:r>
      <w:r w:rsidR="00F64E1C">
        <w:rPr>
          <w:rFonts w:ascii="Times New Roman" w:hAnsi="Times New Roman"/>
          <w:b/>
          <w:lang w:val="en-US"/>
        </w:rPr>
        <w:t>Smart</w:t>
      </w:r>
      <w:r w:rsidR="00F64E1C" w:rsidRPr="00D27AFE">
        <w:rPr>
          <w:rFonts w:ascii="Times New Roman" w:hAnsi="Times New Roman"/>
          <w:b/>
        </w:rPr>
        <w:t xml:space="preserve"> </w:t>
      </w:r>
      <w:r w:rsidR="00F64E1C">
        <w:rPr>
          <w:rFonts w:ascii="Times New Roman" w:hAnsi="Times New Roman"/>
          <w:b/>
          <w:lang w:val="en-US"/>
        </w:rPr>
        <w:t>Trade</w:t>
      </w:r>
      <w:r w:rsidR="00F64E1C" w:rsidRPr="00D27AFE">
        <w:rPr>
          <w:rFonts w:ascii="Times New Roman" w:hAnsi="Times New Roman"/>
          <w:b/>
        </w:rPr>
        <w:t xml:space="preserve"> </w:t>
      </w:r>
      <w:r w:rsidR="00F64E1C">
        <w:rPr>
          <w:rFonts w:ascii="Times New Roman" w:hAnsi="Times New Roman"/>
          <w:b/>
          <w:lang w:val="en-US"/>
        </w:rPr>
        <w:t>KZ</w:t>
      </w:r>
      <w:r w:rsidR="00F64E1C">
        <w:rPr>
          <w:rFonts w:ascii="Times New Roman" w:hAnsi="Times New Roman"/>
          <w:b/>
        </w:rPr>
        <w:t>»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4E1C"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="00F64E1C">
              <w:rPr>
                <w:rFonts w:ascii="Times New Roman" w:hAnsi="Times New Roman"/>
                <w:b/>
              </w:rPr>
              <w:t>«Плюс Микро НС»</w:t>
            </w:r>
            <w:r w:rsidR="00D8793A" w:rsidRPr="00024D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F64E1C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024D7B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64E1C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2023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254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F64E1C" w:rsidTr="00D8793A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Смирнов И.А.</w:t>
                        </w:r>
                      </w:p>
                    </w:tc>
                  </w:tr>
                  <w:tr w:rsidR="00F64E1C" w:rsidTr="00D8793A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8B5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E5" w:rsidRDefault="00E17FE5" w:rsidP="00A75428">
      <w:pPr>
        <w:spacing w:after="0" w:line="240" w:lineRule="auto"/>
      </w:pPr>
      <w:r>
        <w:separator/>
      </w:r>
    </w:p>
  </w:endnote>
  <w:endnote w:type="continuationSeparator" w:id="1">
    <w:p w:rsidR="00E17FE5" w:rsidRDefault="00E17FE5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E5" w:rsidRDefault="00E17FE5" w:rsidP="00A75428">
      <w:pPr>
        <w:spacing w:after="0" w:line="240" w:lineRule="auto"/>
      </w:pPr>
      <w:r>
        <w:separator/>
      </w:r>
    </w:p>
  </w:footnote>
  <w:footnote w:type="continuationSeparator" w:id="1">
    <w:p w:rsidR="00E17FE5" w:rsidRDefault="00E17FE5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CBB"/>
    <w:multiLevelType w:val="hybridMultilevel"/>
    <w:tmpl w:val="72548A56"/>
    <w:lvl w:ilvl="0" w:tplc="00A2BAC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30E55"/>
    <w:rsid w:val="0015520C"/>
    <w:rsid w:val="001641C4"/>
    <w:rsid w:val="0018045D"/>
    <w:rsid w:val="001B010D"/>
    <w:rsid w:val="001D2D8E"/>
    <w:rsid w:val="001E60EF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45AE3"/>
    <w:rsid w:val="0049235B"/>
    <w:rsid w:val="00520B26"/>
    <w:rsid w:val="00554F91"/>
    <w:rsid w:val="00573966"/>
    <w:rsid w:val="0058246B"/>
    <w:rsid w:val="005904F3"/>
    <w:rsid w:val="005A1826"/>
    <w:rsid w:val="005A1C3F"/>
    <w:rsid w:val="005D38FE"/>
    <w:rsid w:val="005D6DC3"/>
    <w:rsid w:val="006219F5"/>
    <w:rsid w:val="0063009D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C404E"/>
    <w:rsid w:val="007C4765"/>
    <w:rsid w:val="007C5446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F4737"/>
    <w:rsid w:val="009F4D9E"/>
    <w:rsid w:val="00A358FB"/>
    <w:rsid w:val="00A370E9"/>
    <w:rsid w:val="00A75428"/>
    <w:rsid w:val="00A93ED4"/>
    <w:rsid w:val="00AC4327"/>
    <w:rsid w:val="00AE114E"/>
    <w:rsid w:val="00AE5B4D"/>
    <w:rsid w:val="00B15AAB"/>
    <w:rsid w:val="00B37B1B"/>
    <w:rsid w:val="00B51AC1"/>
    <w:rsid w:val="00B57BA8"/>
    <w:rsid w:val="00B71F7F"/>
    <w:rsid w:val="00B75437"/>
    <w:rsid w:val="00BA3BC3"/>
    <w:rsid w:val="00BC18FC"/>
    <w:rsid w:val="00BD28B2"/>
    <w:rsid w:val="00C236D8"/>
    <w:rsid w:val="00C3400F"/>
    <w:rsid w:val="00C34B71"/>
    <w:rsid w:val="00C54010"/>
    <w:rsid w:val="00C612F2"/>
    <w:rsid w:val="00C85916"/>
    <w:rsid w:val="00C9412E"/>
    <w:rsid w:val="00CB5B26"/>
    <w:rsid w:val="00CE7766"/>
    <w:rsid w:val="00D150DC"/>
    <w:rsid w:val="00D27AFE"/>
    <w:rsid w:val="00D3418B"/>
    <w:rsid w:val="00D411D2"/>
    <w:rsid w:val="00D51D22"/>
    <w:rsid w:val="00D64875"/>
    <w:rsid w:val="00D8793A"/>
    <w:rsid w:val="00DD1093"/>
    <w:rsid w:val="00DF308F"/>
    <w:rsid w:val="00E04DB5"/>
    <w:rsid w:val="00E13A1C"/>
    <w:rsid w:val="00E17FE5"/>
    <w:rsid w:val="00E618B7"/>
    <w:rsid w:val="00E7237E"/>
    <w:rsid w:val="00EC0F6D"/>
    <w:rsid w:val="00ED061B"/>
    <w:rsid w:val="00ED38BD"/>
    <w:rsid w:val="00EE3C49"/>
    <w:rsid w:val="00EF6BE2"/>
    <w:rsid w:val="00F063A6"/>
    <w:rsid w:val="00F25FE3"/>
    <w:rsid w:val="00F279E1"/>
    <w:rsid w:val="00F36055"/>
    <w:rsid w:val="00F56AE3"/>
    <w:rsid w:val="00F64E1C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26</cp:revision>
  <cp:lastPrinted>2023-03-01T07:11:00Z</cp:lastPrinted>
  <dcterms:created xsi:type="dcterms:W3CDTF">2022-08-27T06:38:00Z</dcterms:created>
  <dcterms:modified xsi:type="dcterms:W3CDTF">2023-03-01T07:19:00Z</dcterms:modified>
</cp:coreProperties>
</file>