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1" w:rsidRDefault="009068C1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6A2" w:rsidRPr="00045434" w:rsidRDefault="007216A2" w:rsidP="004B17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43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D8793A" w:rsidRPr="00045434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="00B662D0" w:rsidRPr="00045434">
        <w:rPr>
          <w:rFonts w:ascii="Times New Roman" w:hAnsi="Times New Roman"/>
          <w:b/>
          <w:bCs/>
          <w:sz w:val="24"/>
          <w:szCs w:val="24"/>
          <w:lang w:val="kk-KZ"/>
        </w:rPr>
        <w:t>8</w:t>
      </w:r>
    </w:p>
    <w:p w:rsidR="007216A2" w:rsidRPr="00045434" w:rsidRDefault="007216A2" w:rsidP="004B1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045434">
        <w:rPr>
          <w:rFonts w:ascii="Times New Roman" w:hAnsi="Times New Roman"/>
          <w:b/>
          <w:bCs/>
          <w:sz w:val="24"/>
          <w:szCs w:val="24"/>
        </w:rPr>
        <w:t>об итогах</w:t>
      </w:r>
      <w:r w:rsidR="00BC18FC" w:rsidRPr="000454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 w:rsidRPr="00045434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 w:rsidRPr="00045434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BC18FC" w:rsidRPr="0004543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662D0" w:rsidRPr="00045434">
        <w:rPr>
          <w:rFonts w:ascii="Times New Roman" w:hAnsi="Times New Roman"/>
          <w:b/>
          <w:bCs/>
          <w:sz w:val="24"/>
          <w:szCs w:val="24"/>
        </w:rPr>
        <w:t>услуги по технической поддержке, SEO продвижению сайта, а также продвижению контента в рекомендательных сервисах</w:t>
      </w:r>
      <w:r w:rsidR="004B1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93A" w:rsidRPr="00045434">
        <w:rPr>
          <w:rFonts w:ascii="Times New Roman" w:hAnsi="Times New Roman"/>
          <w:b/>
          <w:bCs/>
          <w:sz w:val="24"/>
          <w:szCs w:val="24"/>
          <w:lang w:val="kk-KZ"/>
        </w:rPr>
        <w:t>способом</w:t>
      </w:r>
      <w:r w:rsidRPr="00045434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68C1" w:rsidRDefault="009068C1" w:rsidP="009204BB">
      <w:pPr>
        <w:ind w:firstLine="400"/>
        <w:jc w:val="both"/>
        <w:rPr>
          <w:rFonts w:ascii="Times New Roman" w:hAnsi="Times New Roman"/>
        </w:rPr>
      </w:pP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 w:rsidR="002C7450">
        <w:rPr>
          <w:rFonts w:ascii="Times New Roman" w:hAnsi="Times New Roman"/>
        </w:rPr>
        <w:t xml:space="preserve"> </w:t>
      </w:r>
      <w:r w:rsidR="00BC18FC">
        <w:rPr>
          <w:rFonts w:ascii="Times New Roman" w:hAnsi="Times New Roman"/>
        </w:rPr>
        <w:t>Астана</w:t>
      </w:r>
      <w:r w:rsidR="00BC18FC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B662D0">
        <w:rPr>
          <w:rFonts w:ascii="Times New Roman" w:hAnsi="Times New Roman"/>
        </w:rPr>
        <w:t>12</w:t>
      </w:r>
      <w:r w:rsidR="002C6F19" w:rsidRPr="007E7B43">
        <w:rPr>
          <w:rFonts w:ascii="Times New Roman" w:hAnsi="Times New Roman"/>
        </w:rPr>
        <w:t xml:space="preserve"> часов </w:t>
      </w:r>
      <w:r w:rsidR="007E7B43" w:rsidRPr="007E7B43">
        <w:rPr>
          <w:rFonts w:ascii="Times New Roman" w:hAnsi="Times New Roman"/>
        </w:rPr>
        <w:t>0</w:t>
      </w:r>
      <w:r w:rsidR="00B662D0">
        <w:rPr>
          <w:rFonts w:ascii="Times New Roman" w:hAnsi="Times New Roman"/>
        </w:rPr>
        <w:t>0</w:t>
      </w:r>
      <w:r w:rsidR="007E7B43" w:rsidRPr="007E7B43">
        <w:rPr>
          <w:rFonts w:ascii="Times New Roman" w:hAnsi="Times New Roman"/>
        </w:rPr>
        <w:t xml:space="preserve"> </w:t>
      </w:r>
      <w:r w:rsidR="00D8793A" w:rsidRPr="007E7B43">
        <w:rPr>
          <w:rFonts w:ascii="Times New Roman" w:hAnsi="Times New Roman"/>
        </w:rPr>
        <w:t>минут</w:t>
      </w:r>
      <w:r w:rsidR="007E7B43" w:rsidRPr="007E7B43">
        <w:rPr>
          <w:rFonts w:ascii="Times New Roman" w:hAnsi="Times New Roman"/>
        </w:rPr>
        <w:t>ы</w:t>
      </w:r>
      <w:r w:rsidR="00D8793A" w:rsidRPr="002D4BFD">
        <w:rPr>
          <w:rFonts w:ascii="Times New Roman" w:hAnsi="Times New Roman"/>
        </w:rPr>
        <w:t xml:space="preserve"> </w:t>
      </w:r>
      <w:r w:rsidR="00B662D0">
        <w:rPr>
          <w:rFonts w:ascii="Times New Roman" w:hAnsi="Times New Roman"/>
        </w:rPr>
        <w:t>08</w:t>
      </w:r>
      <w:r w:rsidR="00D8793A" w:rsidRPr="002D4BFD">
        <w:rPr>
          <w:rFonts w:ascii="Times New Roman" w:hAnsi="Times New Roman"/>
        </w:rPr>
        <w:t>.</w:t>
      </w:r>
      <w:r w:rsidR="00AE5B4D" w:rsidRPr="002D4BFD">
        <w:rPr>
          <w:rFonts w:ascii="Times New Roman" w:hAnsi="Times New Roman"/>
        </w:rPr>
        <w:t>0</w:t>
      </w:r>
      <w:r w:rsidR="00B662D0">
        <w:rPr>
          <w:rFonts w:ascii="Times New Roman" w:hAnsi="Times New Roman"/>
        </w:rPr>
        <w:t>2</w:t>
      </w:r>
      <w:r w:rsidR="00F063A6" w:rsidRPr="002D4BFD">
        <w:rPr>
          <w:rFonts w:ascii="Times New Roman" w:hAnsi="Times New Roman"/>
        </w:rPr>
        <w:t>.</w:t>
      </w:r>
      <w:r w:rsidRPr="002D4BFD">
        <w:rPr>
          <w:rFonts w:ascii="Times New Roman" w:hAnsi="Times New Roman"/>
        </w:rPr>
        <w:t>202</w:t>
      </w:r>
      <w:r w:rsidR="00AE5B4D" w:rsidRPr="002D4BFD">
        <w:rPr>
          <w:rFonts w:ascii="Times New Roman" w:hAnsi="Times New Roman"/>
        </w:rPr>
        <w:t>3</w:t>
      </w:r>
      <w:r w:rsidRPr="002D4BFD">
        <w:rPr>
          <w:rFonts w:ascii="Times New Roman" w:hAnsi="Times New Roman"/>
        </w:rPr>
        <w:t xml:space="preserve"> года</w:t>
      </w:r>
    </w:p>
    <w:p w:rsidR="000C7950" w:rsidRPr="001D2D8E" w:rsidRDefault="00DD109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C7950" w:rsidRPr="001D2D8E">
        <w:rPr>
          <w:rFonts w:ascii="Times New Roman" w:hAnsi="Times New Roman"/>
          <w:sz w:val="24"/>
          <w:szCs w:val="24"/>
        </w:rPr>
        <w:t xml:space="preserve">Комиссия </w:t>
      </w:r>
      <w:r w:rsidR="000C7950"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="000C7950"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Pr="001D2D8E" w:rsidRDefault="001B010D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Г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енерального директора </w:t>
            </w:r>
          </w:p>
          <w:p w:rsidR="000C7950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  <w:p w:rsidR="005A1826" w:rsidRPr="00245D7C" w:rsidRDefault="005A1826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5A1826">
        <w:trPr>
          <w:trHeight w:val="2048"/>
        </w:trPr>
        <w:tc>
          <w:tcPr>
            <w:tcW w:w="2759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24D7B" w:rsidRDefault="00024D7B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5A1826" w:rsidRDefault="000C7950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62D0" w:rsidRDefault="00B662D0" w:rsidP="00B662D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Распек Ренат </w:t>
            </w:r>
          </w:p>
          <w:p w:rsidR="00B662D0" w:rsidRDefault="00B662D0" w:rsidP="00B662D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Төлеуханұлы</w:t>
            </w:r>
          </w:p>
          <w:p w:rsidR="00AE5B4D" w:rsidRPr="00BC18FC" w:rsidRDefault="00AE5B4D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426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B662D0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SMM отдела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AE5B4D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</w:t>
            </w:r>
            <w:r w:rsid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BC18FC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BA3BC3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Балтабековна</w:t>
      </w:r>
    </w:p>
    <w:p w:rsidR="00AE5B4D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068C1" w:rsidRPr="001D2D8E" w:rsidRDefault="009068C1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BC18FC" w:rsidRDefault="003C6422" w:rsidP="00BC18FC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осуществила выбор поставщика по з</w:t>
      </w:r>
      <w:r w:rsidR="008F0ECD" w:rsidRPr="008F0ECD">
        <w:rPr>
          <w:rFonts w:ascii="Times New Roman" w:hAnsi="Times New Roman"/>
          <w:sz w:val="24"/>
          <w:szCs w:val="24"/>
          <w:lang w:val="kk-KZ"/>
        </w:rPr>
        <w:t>акуп</w:t>
      </w:r>
      <w:r w:rsidR="008F0ECD" w:rsidRPr="00D3418B">
        <w:rPr>
          <w:rFonts w:ascii="Times New Roman" w:hAnsi="Times New Roman"/>
          <w:sz w:val="24"/>
          <w:szCs w:val="24"/>
          <w:lang w:val="kk-KZ"/>
        </w:rPr>
        <w:t>ке</w:t>
      </w:r>
      <w:r w:rsidR="00BC18FC" w:rsidRPr="00D341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3418B" w:rsidRPr="00D3418B">
        <w:rPr>
          <w:rFonts w:ascii="Times New Roman" w:hAnsi="Times New Roman"/>
          <w:bCs/>
          <w:sz w:val="24"/>
          <w:szCs w:val="24"/>
          <w:lang w:val="kk-KZ"/>
        </w:rPr>
        <w:t xml:space="preserve">услуг </w:t>
      </w:r>
      <w:r w:rsidR="00B662D0" w:rsidRPr="00B662D0">
        <w:rPr>
          <w:rFonts w:ascii="Times New Roman" w:hAnsi="Times New Roman"/>
          <w:sz w:val="24"/>
          <w:szCs w:val="24"/>
          <w:lang w:val="kk-KZ"/>
        </w:rPr>
        <w:t>по технической поддержке, SEO продвижению сайта, а также продвижению контента в рекомендательных сервисах</w:t>
      </w:r>
      <w:r w:rsidR="00D3418B" w:rsidRPr="00B662D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1093" w:rsidRPr="00D341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C18FC" w:rsidRPr="00B662D0">
        <w:rPr>
          <w:rFonts w:ascii="Times New Roman" w:hAnsi="Times New Roman"/>
          <w:sz w:val="24"/>
          <w:szCs w:val="24"/>
          <w:lang w:val="kk-KZ"/>
        </w:rPr>
        <w:t>с</w:t>
      </w:r>
      <w:r w:rsidR="00BC18FC" w:rsidRPr="00D3418B">
        <w:rPr>
          <w:rFonts w:ascii="Times New Roman" w:hAnsi="Times New Roman"/>
          <w:sz w:val="24"/>
          <w:lang w:val="kk-KZ"/>
        </w:rPr>
        <w:t>пособом запроса ценовых предложений</w:t>
      </w:r>
      <w:r w:rsidR="00BC18FC" w:rsidRPr="00BC18FC">
        <w:rPr>
          <w:rFonts w:ascii="Times New Roman" w:hAnsi="Times New Roman"/>
          <w:sz w:val="24"/>
          <w:lang w:val="kk-KZ"/>
        </w:rPr>
        <w:t xml:space="preserve">. </w:t>
      </w:r>
    </w:p>
    <w:p w:rsidR="0015520C" w:rsidRDefault="001641C4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>Выделенная сумма для проведения закупок составляет</w:t>
      </w:r>
      <w:r w:rsidR="00B662D0">
        <w:rPr>
          <w:rFonts w:ascii="Times New Roman" w:hAnsi="Times New Roman"/>
          <w:sz w:val="24"/>
          <w:szCs w:val="24"/>
          <w:lang w:val="kk-KZ"/>
        </w:rPr>
        <w:t xml:space="preserve"> не более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5B4D" w:rsidRPr="008B5628">
        <w:rPr>
          <w:rFonts w:ascii="Times New Roman" w:hAnsi="Times New Roman"/>
          <w:b/>
          <w:sz w:val="24"/>
          <w:szCs w:val="24"/>
        </w:rPr>
        <w:t>450 000</w:t>
      </w:r>
      <w:r w:rsidRPr="008B5628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без НДС</w:t>
      </w:r>
      <w:r w:rsidR="00B662D0">
        <w:rPr>
          <w:rFonts w:ascii="Times New Roman" w:hAnsi="Times New Roman"/>
          <w:sz w:val="24"/>
          <w:szCs w:val="24"/>
          <w:lang w:val="kk-KZ"/>
        </w:rPr>
        <w:t xml:space="preserve"> в месяц</w:t>
      </w:r>
      <w:r w:rsidRPr="001D2D8E">
        <w:rPr>
          <w:rFonts w:ascii="Times New Roman" w:hAnsi="Times New Roman"/>
          <w:sz w:val="24"/>
          <w:szCs w:val="24"/>
          <w:lang w:val="kk-KZ"/>
        </w:rPr>
        <w:t>.</w:t>
      </w:r>
    </w:p>
    <w:p w:rsidR="009068C1" w:rsidRDefault="009068C1" w:rsidP="002C745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B662D0" w:rsidRPr="0054470E" w:rsidRDefault="00B662D0" w:rsidP="0054470E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54470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54470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B662D0" w:rsidRPr="00743C57" w:rsidTr="0007685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743C57" w:rsidRDefault="00B662D0" w:rsidP="0007685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743C57" w:rsidRDefault="00B662D0" w:rsidP="0007685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743C57" w:rsidRDefault="00B662D0" w:rsidP="00076858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B662D0" w:rsidRPr="0031251B" w:rsidTr="00076858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D0" w:rsidRPr="00743C57" w:rsidRDefault="00B662D0" w:rsidP="0007685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8C0E46" w:rsidRDefault="00B662D0" w:rsidP="00076858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«DivideGroup»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0" w:rsidRPr="00813B93" w:rsidRDefault="00B662D0" w:rsidP="00076858">
            <w:r w:rsidRPr="00813B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813B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по технической поддержке, SEO продвижению сайта, а также продвижению контента в рекомендательных сервисах </w:t>
            </w:r>
            <w:r w:rsidRPr="00813B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способом запроса ценовых предложений</w:t>
            </w:r>
          </w:p>
        </w:tc>
      </w:tr>
      <w:tr w:rsidR="00B662D0" w:rsidRPr="0031251B" w:rsidTr="00076858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D0" w:rsidRPr="008F0ECD" w:rsidRDefault="00B662D0" w:rsidP="00076858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D0" w:rsidRPr="008C0E46" w:rsidRDefault="00B662D0" w:rsidP="00076858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SmartStream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0" w:rsidRPr="00813B93" w:rsidRDefault="00B662D0" w:rsidP="00076858">
            <w:r w:rsidRPr="00813B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813B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по технической поддержке, SEO продвижению сайта, а также продвижению контента в рекомендательных сервисах </w:t>
            </w:r>
            <w:r w:rsidRPr="00813B93">
              <w:rPr>
                <w:rFonts w:ascii="Times New Roman" w:hAnsi="Times New Roman"/>
                <w:color w:val="000000"/>
                <w:sz w:val="24"/>
                <w:szCs w:val="24"/>
              </w:rPr>
              <w:t>способом запроса ценовых предложений</w:t>
            </w:r>
          </w:p>
        </w:tc>
      </w:tr>
    </w:tbl>
    <w:p w:rsidR="00B662D0" w:rsidRPr="001D2D8E" w:rsidRDefault="00B662D0" w:rsidP="00B662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70E" w:rsidRPr="0054470E" w:rsidRDefault="00B662D0" w:rsidP="0054470E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eastAsia="Calibri" w:hAnsi="Times New Roman"/>
          <w:b/>
          <w:sz w:val="24"/>
          <w:szCs w:val="24"/>
        </w:rPr>
      </w:pPr>
      <w:r w:rsidRPr="0054470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54470E">
        <w:rPr>
          <w:rFonts w:ascii="Times New Roman" w:eastAsia="Calibri" w:hAnsi="Times New Roman"/>
          <w:sz w:val="24"/>
          <w:szCs w:val="24"/>
        </w:rPr>
        <w:t xml:space="preserve">: </w:t>
      </w:r>
      <w:r w:rsidRPr="0054470E">
        <w:rPr>
          <w:rFonts w:ascii="Times New Roman" w:eastAsia="Calibri" w:hAnsi="Times New Roman"/>
          <w:b/>
          <w:sz w:val="24"/>
          <w:szCs w:val="24"/>
        </w:rPr>
        <w:t>отсутствуют.</w:t>
      </w:r>
    </w:p>
    <w:p w:rsidR="00B662D0" w:rsidRPr="0054470E" w:rsidRDefault="00B662D0" w:rsidP="0054470E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4470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452"/>
        <w:gridCol w:w="2712"/>
      </w:tblGrid>
      <w:tr w:rsidR="00B662D0" w:rsidRPr="001D2D8E" w:rsidTr="0007685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B662D0" w:rsidRPr="001D2D8E" w:rsidRDefault="00B662D0" w:rsidP="0007685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B662D0" w:rsidRPr="001D2D8E" w:rsidRDefault="00B662D0" w:rsidP="0007685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B662D0" w:rsidRPr="001D2D8E" w:rsidRDefault="00B662D0" w:rsidP="00076858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B662D0" w:rsidRPr="001D2D8E" w:rsidTr="00076858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B662D0" w:rsidRPr="001D2D8E" w:rsidRDefault="00B662D0" w:rsidP="0007685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B662D0" w:rsidRPr="001D2D8E" w:rsidRDefault="00B662D0" w:rsidP="0007685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shd w:val="clear" w:color="auto" w:fill="auto"/>
            <w:noWrap/>
          </w:tcPr>
          <w:p w:rsidR="00B662D0" w:rsidRPr="008C0E46" w:rsidRDefault="00B662D0" w:rsidP="00076858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ИП «DivideGroup»</w:t>
            </w:r>
          </w:p>
        </w:tc>
        <w:tc>
          <w:tcPr>
            <w:tcW w:w="2712" w:type="dxa"/>
            <w:shd w:val="clear" w:color="auto" w:fill="auto"/>
          </w:tcPr>
          <w:p w:rsidR="00B662D0" w:rsidRPr="008C0E46" w:rsidRDefault="00B662D0" w:rsidP="00076858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SmartStream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B662D0" w:rsidRPr="001D2D8E" w:rsidTr="00076858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B662D0" w:rsidRPr="001D2D8E" w:rsidRDefault="00B662D0" w:rsidP="0007685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B662D0" w:rsidRPr="001D2D8E" w:rsidRDefault="00B662D0" w:rsidP="0007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указанием следующих сведений: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наименование, юриди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ческий  и фактический адрес, ба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нковские реквизиты потенциального поставщика; наименование, количество, место и сроки поставляемых товаров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работ, услуг</w:t>
            </w:r>
          </w:p>
        </w:tc>
        <w:tc>
          <w:tcPr>
            <w:tcW w:w="2452" w:type="dxa"/>
            <w:shd w:val="clear" w:color="auto" w:fill="auto"/>
            <w:noWrap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B662D0" w:rsidRPr="001D2D8E" w:rsidTr="00076858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B662D0" w:rsidRPr="001D2D8E" w:rsidRDefault="00B662D0" w:rsidP="0007685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B662D0" w:rsidRPr="008F0ECD" w:rsidRDefault="00B662D0" w:rsidP="00076858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45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B662D0" w:rsidRPr="001D2D8E" w:rsidTr="00076858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B662D0" w:rsidRPr="001D2D8E" w:rsidRDefault="00B662D0" w:rsidP="0007685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B662D0" w:rsidRPr="001D2D8E" w:rsidRDefault="00B662D0" w:rsidP="00076858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5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B662D0" w:rsidRPr="001D2D8E" w:rsidTr="00076858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B662D0" w:rsidRPr="008F0ECD" w:rsidRDefault="00B662D0" w:rsidP="0007685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B662D0" w:rsidRPr="00245D7C" w:rsidRDefault="00B662D0" w:rsidP="00076858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5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712" w:type="dxa"/>
            <w:shd w:val="clear" w:color="auto" w:fill="auto"/>
          </w:tcPr>
          <w:p w:rsidR="00B662D0" w:rsidRPr="008F0ECD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B662D0" w:rsidRPr="001D2D8E" w:rsidTr="00076858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B662D0" w:rsidRDefault="00B662D0" w:rsidP="0007685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B662D0" w:rsidRPr="00520B26" w:rsidRDefault="00B662D0" w:rsidP="00076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45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B662D0" w:rsidRPr="001D2D8E" w:rsidRDefault="00B662D0" w:rsidP="000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B662D0" w:rsidRDefault="00B662D0" w:rsidP="00B662D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</w:t>
      </w:r>
    </w:p>
    <w:p w:rsidR="00B662D0" w:rsidRDefault="00B662D0" w:rsidP="00B662D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5.Сопоставление предложений</w:t>
      </w:r>
      <w:r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2332"/>
        <w:gridCol w:w="2842"/>
      </w:tblGrid>
      <w:tr w:rsidR="00B662D0" w:rsidRPr="001D2D8E" w:rsidTr="00076858">
        <w:trPr>
          <w:trHeight w:val="268"/>
        </w:trPr>
        <w:tc>
          <w:tcPr>
            <w:tcW w:w="4439" w:type="dxa"/>
            <w:vMerge w:val="restart"/>
            <w:shd w:val="clear" w:color="auto" w:fill="auto"/>
            <w:noWrap/>
          </w:tcPr>
          <w:p w:rsidR="00B662D0" w:rsidRPr="001D2D8E" w:rsidRDefault="00B662D0" w:rsidP="00076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B662D0" w:rsidRPr="001D2D8E" w:rsidRDefault="00B662D0" w:rsidP="00076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5174" w:type="dxa"/>
            <w:gridSpan w:val="2"/>
            <w:shd w:val="clear" w:color="auto" w:fill="auto"/>
            <w:noWrap/>
          </w:tcPr>
          <w:p w:rsidR="00B662D0" w:rsidRPr="001D2D8E" w:rsidRDefault="00B662D0" w:rsidP="00076858">
            <w:pPr>
              <w:spacing w:after="0" w:line="240" w:lineRule="auto"/>
              <w:ind w:right="-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B662D0" w:rsidRPr="001D2D8E" w:rsidTr="00076858">
        <w:trPr>
          <w:trHeight w:val="528"/>
        </w:trPr>
        <w:tc>
          <w:tcPr>
            <w:tcW w:w="4439" w:type="dxa"/>
            <w:vMerge/>
            <w:shd w:val="clear" w:color="auto" w:fill="auto"/>
            <w:noWrap/>
          </w:tcPr>
          <w:p w:rsidR="00B662D0" w:rsidRPr="001D2D8E" w:rsidRDefault="00B662D0" w:rsidP="00076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  <w:shd w:val="clear" w:color="auto" w:fill="auto"/>
            <w:noWrap/>
          </w:tcPr>
          <w:p w:rsidR="00B662D0" w:rsidRPr="008C0E46" w:rsidRDefault="00B662D0" w:rsidP="00076858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ИП «DivideGroup»</w:t>
            </w:r>
          </w:p>
        </w:tc>
        <w:tc>
          <w:tcPr>
            <w:tcW w:w="2842" w:type="dxa"/>
            <w:shd w:val="clear" w:color="auto" w:fill="auto"/>
          </w:tcPr>
          <w:p w:rsidR="00B662D0" w:rsidRPr="008C0E46" w:rsidRDefault="00B662D0" w:rsidP="00076858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SmartStream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B662D0" w:rsidRPr="001D2D8E" w:rsidTr="00076858">
        <w:trPr>
          <w:trHeight w:val="259"/>
        </w:trPr>
        <w:tc>
          <w:tcPr>
            <w:tcW w:w="4439" w:type="dxa"/>
            <w:shd w:val="clear" w:color="auto" w:fill="auto"/>
            <w:noWrap/>
          </w:tcPr>
          <w:p w:rsidR="00B662D0" w:rsidRPr="001D2D8E" w:rsidRDefault="00B662D0" w:rsidP="00076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</w:rPr>
              <w:t>Ценовое предложение, тг</w:t>
            </w:r>
          </w:p>
        </w:tc>
        <w:tc>
          <w:tcPr>
            <w:tcW w:w="2332" w:type="dxa"/>
            <w:shd w:val="clear" w:color="auto" w:fill="auto"/>
            <w:noWrap/>
          </w:tcPr>
          <w:p w:rsidR="00B662D0" w:rsidRPr="001201C7" w:rsidRDefault="00B662D0" w:rsidP="00076858">
            <w:pPr>
              <w:spacing w:after="0" w:line="240" w:lineRule="auto"/>
              <w:ind w:right="-1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436 000,00</w:t>
            </w:r>
          </w:p>
        </w:tc>
        <w:tc>
          <w:tcPr>
            <w:tcW w:w="2842" w:type="dxa"/>
            <w:shd w:val="clear" w:color="auto" w:fill="auto"/>
          </w:tcPr>
          <w:p w:rsidR="00B662D0" w:rsidRPr="001201C7" w:rsidRDefault="00B662D0" w:rsidP="00076858">
            <w:pPr>
              <w:spacing w:after="0" w:line="240" w:lineRule="auto"/>
              <w:ind w:right="-1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450 000,00</w:t>
            </w:r>
          </w:p>
        </w:tc>
      </w:tr>
    </w:tbl>
    <w:p w:rsidR="004B17E0" w:rsidRDefault="004B17E0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428" w:rsidRPr="001D2D8E" w:rsidRDefault="004B17E0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216A2"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="007216A2"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="00B662D0">
        <w:rPr>
          <w:rFonts w:ascii="Times New Roman" w:hAnsi="Times New Roman"/>
          <w:b/>
        </w:rPr>
        <w:t xml:space="preserve">ИП «DivideGroup»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79E1">
        <w:rPr>
          <w:rFonts w:ascii="Times New Roman" w:hAnsi="Times New Roman"/>
          <w:sz w:val="24"/>
          <w:szCs w:val="24"/>
          <w:lang w:val="kk-KZ"/>
        </w:rPr>
        <w:t>ценовых предложений;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 w:rsidR="00A93ED4">
        <w:rPr>
          <w:rFonts w:ascii="Times New Roman" w:hAnsi="Times New Roman"/>
        </w:rPr>
        <w:t xml:space="preserve"> </w:t>
      </w:r>
      <w:r w:rsidR="00B662D0">
        <w:rPr>
          <w:rFonts w:ascii="Times New Roman" w:hAnsi="Times New Roman"/>
          <w:b/>
          <w:lang w:val="kk-KZ"/>
        </w:rPr>
        <w:t xml:space="preserve">ИП  </w:t>
      </w:r>
      <w:r w:rsidR="00B662D0">
        <w:rPr>
          <w:rFonts w:ascii="Times New Roman" w:hAnsi="Times New Roman"/>
          <w:b/>
        </w:rPr>
        <w:t>«</w:t>
      </w:r>
      <w:r w:rsidR="00B662D0">
        <w:rPr>
          <w:rFonts w:ascii="Times New Roman" w:hAnsi="Times New Roman"/>
          <w:b/>
          <w:lang w:val="en-US"/>
        </w:rPr>
        <w:t>SmartStream</w:t>
      </w:r>
      <w:r w:rsidR="00B662D0">
        <w:rPr>
          <w:rFonts w:ascii="Times New Roman" w:hAnsi="Times New Roman"/>
          <w:b/>
        </w:rPr>
        <w:t>»</w:t>
      </w:r>
      <w:r w:rsidR="008C0E46">
        <w:rPr>
          <w:rFonts w:ascii="Times New Roman" w:hAnsi="Times New Roman"/>
          <w:b/>
        </w:rPr>
        <w:t xml:space="preserve"> </w:t>
      </w:r>
      <w:r w:rsidR="00A75428"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20" w:type="dxa"/>
        <w:tblLayout w:type="fixed"/>
        <w:tblLook w:val="01E0"/>
      </w:tblPr>
      <w:tblGrid>
        <w:gridCol w:w="10020"/>
      </w:tblGrid>
      <w:tr w:rsidR="007216A2" w:rsidRPr="00A93ED4" w:rsidTr="00D8793A">
        <w:trPr>
          <w:trHeight w:val="879"/>
        </w:trPr>
        <w:tc>
          <w:tcPr>
            <w:tcW w:w="10017" w:type="dxa"/>
          </w:tcPr>
          <w:p w:rsidR="00520B26" w:rsidRDefault="00A93ED4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заключить договор о закупках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>с победителе</w:t>
            </w:r>
            <w:r w:rsidR="002C6F19"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62D0">
              <w:rPr>
                <w:rFonts w:ascii="Times New Roman" w:hAnsi="Times New Roman"/>
                <w:b/>
              </w:rPr>
              <w:t xml:space="preserve">ИП «DivideGroup»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54470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="00024D7B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4470E">
              <w:rPr>
                <w:rFonts w:ascii="Times New Roman" w:hAnsi="Times New Roman"/>
                <w:sz w:val="24"/>
                <w:szCs w:val="24"/>
                <w:lang w:val="kk-KZ"/>
              </w:rPr>
              <w:t>февраля</w:t>
            </w:r>
            <w:r w:rsidR="00AE5B4D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793A" w:rsidRPr="00024D7B">
              <w:rPr>
                <w:rFonts w:ascii="Times New Roman" w:hAnsi="Times New Roman"/>
                <w:sz w:val="24"/>
                <w:szCs w:val="24"/>
              </w:rPr>
              <w:t>2023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02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93ED4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2878" w:rsidRPr="00A93ED4" w:rsidTr="00D8793A">
        <w:tc>
          <w:tcPr>
            <w:tcW w:w="10017" w:type="dxa"/>
          </w:tcPr>
          <w:p w:rsidR="000F2878" w:rsidRPr="00A93ED4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D8793A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8988" w:type="dxa"/>
                    <w:tblLayout w:type="fixed"/>
                    <w:tblLook w:val="04A0"/>
                  </w:tblPr>
                  <w:tblGrid>
                    <w:gridCol w:w="3202"/>
                    <w:gridCol w:w="3694"/>
                    <w:gridCol w:w="2092"/>
                  </w:tblGrid>
                  <w:tr w:rsidR="00D8793A" w:rsidTr="00D8793A">
                    <w:trPr>
                      <w:trHeight w:val="677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D8793A" w:rsidTr="00D8793A">
                    <w:trPr>
                      <w:trHeight w:val="677"/>
                    </w:trPr>
                    <w:tc>
                      <w:tcPr>
                        <w:tcW w:w="1781" w:type="pct"/>
                        <w:hideMark/>
                      </w:tcPr>
                      <w:p w:rsidR="00D8793A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D8793A" w:rsidTr="00D8793A">
                    <w:trPr>
                      <w:trHeight w:val="254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D8793A" w:rsidTr="00D8793A">
                    <w:trPr>
                      <w:trHeight w:val="399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D8793A" w:rsidTr="00D8793A">
                    <w:trPr>
                      <w:trHeight w:val="791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024D7B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024D7B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  <w:p w:rsidR="00024D7B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024D7B" w:rsidRDefault="005447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Распек Р.Т.</w:t>
                        </w:r>
                      </w:p>
                    </w:tc>
                  </w:tr>
                  <w:tr w:rsidR="00D8793A" w:rsidTr="00D8793A">
                    <w:trPr>
                      <w:trHeight w:val="43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D8793A" w:rsidRDefault="008B56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D8793A" w:rsidRDefault="00D8793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D8793A" w:rsidRDefault="00D8793A" w:rsidP="00D8793A"/>
    <w:p w:rsidR="007561D5" w:rsidRPr="00A93ED4" w:rsidRDefault="007561D5" w:rsidP="000672BB">
      <w:pPr>
        <w:rPr>
          <w:rFonts w:ascii="Times New Roman" w:hAnsi="Times New Roman"/>
          <w:sz w:val="24"/>
          <w:szCs w:val="24"/>
          <w:lang w:val="kk-KZ"/>
        </w:rPr>
      </w:pPr>
    </w:p>
    <w:sectPr w:rsidR="007561D5" w:rsidRPr="00A93ED4" w:rsidSect="008B5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7B" w:rsidRDefault="00E92A7B" w:rsidP="00A75428">
      <w:pPr>
        <w:spacing w:after="0" w:line="240" w:lineRule="auto"/>
      </w:pPr>
      <w:r>
        <w:separator/>
      </w:r>
    </w:p>
  </w:endnote>
  <w:endnote w:type="continuationSeparator" w:id="1">
    <w:p w:rsidR="00E92A7B" w:rsidRDefault="00E92A7B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7B" w:rsidRDefault="00E92A7B" w:rsidP="00A75428">
      <w:pPr>
        <w:spacing w:after="0" w:line="240" w:lineRule="auto"/>
      </w:pPr>
      <w:r>
        <w:separator/>
      </w:r>
    </w:p>
  </w:footnote>
  <w:footnote w:type="continuationSeparator" w:id="1">
    <w:p w:rsidR="00E92A7B" w:rsidRDefault="00E92A7B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0075FE"/>
    <w:multiLevelType w:val="hybridMultilevel"/>
    <w:tmpl w:val="935A5BCC"/>
    <w:lvl w:ilvl="0" w:tplc="F3D4C9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24D7B"/>
    <w:rsid w:val="00045434"/>
    <w:rsid w:val="000672BB"/>
    <w:rsid w:val="0008373D"/>
    <w:rsid w:val="00097663"/>
    <w:rsid w:val="000C7950"/>
    <w:rsid w:val="000D2E37"/>
    <w:rsid w:val="000D5D00"/>
    <w:rsid w:val="000E57DF"/>
    <w:rsid w:val="000F2878"/>
    <w:rsid w:val="001201C7"/>
    <w:rsid w:val="00121823"/>
    <w:rsid w:val="00130E55"/>
    <w:rsid w:val="0015520C"/>
    <w:rsid w:val="001641C4"/>
    <w:rsid w:val="0018045D"/>
    <w:rsid w:val="001B010D"/>
    <w:rsid w:val="001D2D8E"/>
    <w:rsid w:val="00211F9B"/>
    <w:rsid w:val="00245D7C"/>
    <w:rsid w:val="002701EE"/>
    <w:rsid w:val="002B0F9E"/>
    <w:rsid w:val="002B68D2"/>
    <w:rsid w:val="002C6F19"/>
    <w:rsid w:val="002C7450"/>
    <w:rsid w:val="002D019C"/>
    <w:rsid w:val="002D4BFD"/>
    <w:rsid w:val="00327A6D"/>
    <w:rsid w:val="00344BBD"/>
    <w:rsid w:val="00347D4F"/>
    <w:rsid w:val="003763C0"/>
    <w:rsid w:val="00377605"/>
    <w:rsid w:val="003A73DB"/>
    <w:rsid w:val="003C0C4D"/>
    <w:rsid w:val="003C3F09"/>
    <w:rsid w:val="003C6422"/>
    <w:rsid w:val="003E3D9E"/>
    <w:rsid w:val="00401A98"/>
    <w:rsid w:val="00445AE3"/>
    <w:rsid w:val="0049235B"/>
    <w:rsid w:val="004B17E0"/>
    <w:rsid w:val="00520B26"/>
    <w:rsid w:val="0054470E"/>
    <w:rsid w:val="00554F91"/>
    <w:rsid w:val="00573966"/>
    <w:rsid w:val="0058246B"/>
    <w:rsid w:val="005904F3"/>
    <w:rsid w:val="005A1826"/>
    <w:rsid w:val="005A1C3F"/>
    <w:rsid w:val="005D38FE"/>
    <w:rsid w:val="005D6DC3"/>
    <w:rsid w:val="006219F5"/>
    <w:rsid w:val="006A0A37"/>
    <w:rsid w:val="006C2A36"/>
    <w:rsid w:val="006C7A03"/>
    <w:rsid w:val="006E3935"/>
    <w:rsid w:val="006E4CA6"/>
    <w:rsid w:val="00704BBF"/>
    <w:rsid w:val="007216A2"/>
    <w:rsid w:val="007458AF"/>
    <w:rsid w:val="007561D5"/>
    <w:rsid w:val="007A7847"/>
    <w:rsid w:val="007B5870"/>
    <w:rsid w:val="007C404E"/>
    <w:rsid w:val="007C4765"/>
    <w:rsid w:val="007E7B43"/>
    <w:rsid w:val="007F4ACB"/>
    <w:rsid w:val="00853559"/>
    <w:rsid w:val="008B5628"/>
    <w:rsid w:val="008C0E46"/>
    <w:rsid w:val="008D0D22"/>
    <w:rsid w:val="008D5064"/>
    <w:rsid w:val="008E389B"/>
    <w:rsid w:val="008F0ECD"/>
    <w:rsid w:val="009013D4"/>
    <w:rsid w:val="009068C1"/>
    <w:rsid w:val="00917BF6"/>
    <w:rsid w:val="009204BB"/>
    <w:rsid w:val="00920878"/>
    <w:rsid w:val="009456AA"/>
    <w:rsid w:val="00952E97"/>
    <w:rsid w:val="009F4737"/>
    <w:rsid w:val="009F4D9E"/>
    <w:rsid w:val="00A358FB"/>
    <w:rsid w:val="00A370E9"/>
    <w:rsid w:val="00A75428"/>
    <w:rsid w:val="00A93ED4"/>
    <w:rsid w:val="00AC4327"/>
    <w:rsid w:val="00AE5B4D"/>
    <w:rsid w:val="00B15AAB"/>
    <w:rsid w:val="00B37B1B"/>
    <w:rsid w:val="00B51AC1"/>
    <w:rsid w:val="00B57BA8"/>
    <w:rsid w:val="00B662D0"/>
    <w:rsid w:val="00B71F7F"/>
    <w:rsid w:val="00B75437"/>
    <w:rsid w:val="00BA3BC3"/>
    <w:rsid w:val="00BC18FC"/>
    <w:rsid w:val="00BD28B2"/>
    <w:rsid w:val="00C236D8"/>
    <w:rsid w:val="00C3400F"/>
    <w:rsid w:val="00C34B71"/>
    <w:rsid w:val="00C612F2"/>
    <w:rsid w:val="00C85916"/>
    <w:rsid w:val="00C9412E"/>
    <w:rsid w:val="00C967C3"/>
    <w:rsid w:val="00CE7766"/>
    <w:rsid w:val="00D150DC"/>
    <w:rsid w:val="00D3418B"/>
    <w:rsid w:val="00D411D2"/>
    <w:rsid w:val="00D51D22"/>
    <w:rsid w:val="00D64875"/>
    <w:rsid w:val="00D8793A"/>
    <w:rsid w:val="00D941E6"/>
    <w:rsid w:val="00DD1093"/>
    <w:rsid w:val="00DF308F"/>
    <w:rsid w:val="00E04DB5"/>
    <w:rsid w:val="00E13A1C"/>
    <w:rsid w:val="00E618B7"/>
    <w:rsid w:val="00E7237E"/>
    <w:rsid w:val="00E92A7B"/>
    <w:rsid w:val="00EC0F6D"/>
    <w:rsid w:val="00ED061B"/>
    <w:rsid w:val="00ED38BD"/>
    <w:rsid w:val="00EE3C49"/>
    <w:rsid w:val="00EF6BE2"/>
    <w:rsid w:val="00F063A6"/>
    <w:rsid w:val="00F25FE3"/>
    <w:rsid w:val="00F279E1"/>
    <w:rsid w:val="00F36055"/>
    <w:rsid w:val="00F56AE3"/>
    <w:rsid w:val="00F83A8C"/>
    <w:rsid w:val="00F84F51"/>
    <w:rsid w:val="00FA5DFB"/>
    <w:rsid w:val="00FE768B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27</cp:revision>
  <cp:lastPrinted>2023-02-09T05:18:00Z</cp:lastPrinted>
  <dcterms:created xsi:type="dcterms:W3CDTF">2022-08-27T06:38:00Z</dcterms:created>
  <dcterms:modified xsi:type="dcterms:W3CDTF">2023-02-09T05:18:00Z</dcterms:modified>
</cp:coreProperties>
</file>